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A59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default" w:ascii="黑体" w:hAnsi="黑体" w:eastAsia="黑体" w:cs="黑体"/>
          <w:color w:val="auto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附件</w:t>
      </w:r>
      <w:r>
        <w:rPr>
          <w:rFonts w:hint="default" w:ascii="黑体" w:hAnsi="黑体" w:eastAsia="黑体" w:cs="黑体"/>
          <w:color w:val="auto"/>
          <w:sz w:val="36"/>
          <w:szCs w:val="36"/>
          <w:lang w:eastAsia="zh-CN"/>
        </w:rPr>
        <w:t>3</w:t>
      </w: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：</w:t>
      </w:r>
    </w:p>
    <w:p w14:paraId="761504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仿宋_GB2312" w:hAnsi="仿宋_GB2312" w:eastAsia="仿宋_GB2312" w:cs="仿宋_GB2312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信息采集注意事项</w:t>
      </w:r>
    </w:p>
    <w:p w14:paraId="1F66B3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A8A29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根据教毕指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〔2017〕9号</w:t>
      </w:r>
      <w:r>
        <w:rPr>
          <w:rFonts w:hint="eastAsia" w:ascii="仿宋_GB2312" w:hAnsi="仿宋" w:eastAsia="仿宋_GB2312" w:cs="仿宋"/>
          <w:sz w:val="32"/>
          <w:szCs w:val="32"/>
        </w:rPr>
        <w:t>文《高等教育学历证书电子注册图像采集规范》，要求如下：</w:t>
      </w:r>
    </w:p>
    <w:p w14:paraId="115C5C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人物姿态与表情：</w:t>
      </w:r>
      <w:r>
        <w:rPr>
          <w:rFonts w:hint="eastAsia" w:ascii="仿宋_GB2312" w:hAnsi="仿宋" w:eastAsia="仿宋_GB2312" w:cs="仿宋"/>
          <w:sz w:val="32"/>
          <w:szCs w:val="32"/>
        </w:rPr>
        <w:t>坐姿端正，表情自然，双眼自然睁开并平视，耳朵对称，保持左右肩膀平衡、两手自然下垂，嘴唇自然闭合。</w:t>
      </w:r>
    </w:p>
    <w:p w14:paraId="1F6110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眼睛：</w:t>
      </w:r>
      <w:r>
        <w:rPr>
          <w:rFonts w:hint="eastAsia" w:ascii="仿宋_GB2312" w:hAnsi="仿宋" w:eastAsia="仿宋_GB2312" w:cs="仿宋"/>
          <w:sz w:val="32"/>
          <w:szCs w:val="32"/>
        </w:rPr>
        <w:t>尽量不戴眼镜，常戴眼镜者可佩戴眼镜，但不得带有色眼镜（含有色隐形眼镜），镜框不得遮挡眼睛，眼镜不能有反光。</w:t>
      </w:r>
    </w:p>
    <w:p w14:paraId="69BAF5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佩饰及遮挡物：</w:t>
      </w:r>
      <w:r>
        <w:rPr>
          <w:rFonts w:hint="eastAsia" w:ascii="仿宋_GB2312" w:hAnsi="仿宋" w:eastAsia="仿宋_GB2312" w:cs="仿宋"/>
          <w:sz w:val="32"/>
          <w:szCs w:val="32"/>
        </w:rPr>
        <w:t>不得使用头部覆盖物（宗教、医疗和文化需要时，不得遮挡脸部或造成阴影）。不得佩戴耳环、项链等饰品。头发不得遮挡眉毛、眼镜和耳朵。</w:t>
      </w:r>
    </w:p>
    <w:p w14:paraId="44708F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衣着：</w:t>
      </w:r>
      <w:r>
        <w:rPr>
          <w:rFonts w:hint="eastAsia" w:ascii="仿宋_GB2312" w:hAnsi="仿宋" w:eastAsia="仿宋_GB2312" w:cs="仿宋"/>
          <w:sz w:val="32"/>
          <w:szCs w:val="32"/>
        </w:rPr>
        <w:t>最好穿单色有领衣服，尽量避免复杂图案、花纹，建议着正装，带领带袖。禁止穿带有图案、花纹、字母衣服、吊带、无袖、低胸衫、奇装异服。因图像采集背景是蓝色，禁止穿蓝色、黄色、绿色、紫色衣服。</w:t>
      </w:r>
    </w:p>
    <w:p w14:paraId="2D3BE3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发型：</w:t>
      </w:r>
      <w:r>
        <w:rPr>
          <w:rFonts w:hint="eastAsia" w:ascii="仿宋_GB2312" w:hAnsi="仿宋" w:eastAsia="仿宋_GB2312" w:cs="仿宋"/>
          <w:sz w:val="32"/>
          <w:szCs w:val="32"/>
        </w:rPr>
        <w:t>发型整齐，露出眉毛耳朵，不得有碎发，不得扎高丸子头。</w:t>
      </w:r>
    </w:p>
    <w:p w14:paraId="6DA006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化妆：</w:t>
      </w:r>
      <w:r>
        <w:rPr>
          <w:rFonts w:hint="eastAsia" w:ascii="仿宋_GB2312" w:hAnsi="仿宋" w:eastAsia="仿宋_GB2312" w:cs="仿宋"/>
          <w:sz w:val="32"/>
          <w:szCs w:val="32"/>
        </w:rPr>
        <w:t>可化淡妆，不宜浓妆。</w:t>
      </w:r>
    </w:p>
    <w:p w14:paraId="7599B71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BB5FB6A-4F8A-41A3-9677-5CA7CE2CB4C8}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6F2ED12-DD8D-4CAE-80BB-FBC82602F11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A0DF69D-8EB0-4329-8651-0BA2C981FAC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7A5D067-3916-48DE-9998-063848BFCB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D2029"/>
    <w:rsid w:val="64062BED"/>
    <w:rsid w:val="6F88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Mongolian Bait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91</Characters>
  <Lines>0</Lines>
  <Paragraphs>0</Paragraphs>
  <TotalTime>0</TotalTime>
  <ScaleCrop>false</ScaleCrop>
  <LinksUpToDate>false</LinksUpToDate>
  <CharactersWithSpaces>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2025-07-16T01:41:00Z</dcterms:created>
  <dc:creator>Administrator</dc:creator>
  <cp:lastModifiedBy>李雪宁</cp:lastModifiedBy>
  <dcterms:modified xsi:type="dcterms:W3CDTF">2025-07-16T01:43:50Z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eyJoZGlkIjoiMWZiZWVjMmE2ZWY0MDliMWE3N2YwMWVlMDQyZGVkY2EiLCJ1c2VySWQiOiIxNjI5NzM5NTc3In0=</vt:lpwstr>
  </property>
  <property fmtid="{D5CDD505-2E9C-101B-9397-08002B2CF9AE}" pid="4" name="ICV">
    <vt:lpwstr>FFCEABBB032247AEAB32589307A04FF8_12</vt:lpwstr>
  </property>
</Properties>
</file>