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华文中宋" w:eastAsia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华文中宋" w:eastAsia="仿宋_GB2312"/>
          <w:b/>
          <w:bCs/>
          <w:color w:val="000000"/>
          <w:sz w:val="32"/>
          <w:szCs w:val="32"/>
          <w:lang w:val="en-US" w:eastAsia="zh-CN"/>
        </w:rPr>
        <w:t>一、招生资格学院审核</w:t>
      </w:r>
    </w:p>
    <w:p>
      <w:pPr>
        <w:ind w:firstLine="643" w:firstLineChars="200"/>
        <w:jc w:val="left"/>
        <w:rPr>
          <w:rFonts w:hint="default" w:ascii="仿宋_GB2312" w:hAnsi="宋体" w:eastAsia="仿宋_GB2312"/>
          <w:sz w:val="32"/>
          <w:szCs w:val="32"/>
          <w:lang w:val="en-US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操作菜单：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同等学力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招生管理</w:t>
      </w:r>
      <w:r>
        <w:rPr>
          <w:rFonts w:ascii="仿宋_GB2312" w:hAnsi="宋体" w:eastAsia="仿宋_GB2312"/>
          <w:sz w:val="32"/>
          <w:szCs w:val="32"/>
        </w:rPr>
        <w:t>—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招生资格学院审核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  <w:lang w:val="en-US" w:eastAsia="zh-CN"/>
        </w:rPr>
        <w:t>操作说明：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学科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审核完成之后，学院才可以进行审核操作。学院审核点击每条信息后的审核按钮 </w:t>
      </w:r>
      <w:r>
        <w:drawing>
          <wp:inline distT="0" distB="0" distL="114300" distR="114300">
            <wp:extent cx="295275" cy="190500"/>
            <wp:effectExtent l="0" t="0" r="9525" b="0"/>
            <wp:docPr id="1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，选择相对应的审核结果后（可填写审核意见），点击保存按钮 </w:t>
      </w:r>
      <w:r>
        <w:drawing>
          <wp:inline distT="0" distB="0" distL="114300" distR="114300">
            <wp:extent cx="266700" cy="219075"/>
            <wp:effectExtent l="0" t="0" r="0" b="9525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，审核完成。若要修改同样是该操作。</w:t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5264150" cy="993140"/>
            <wp:effectExtent l="0" t="0" r="1270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5264150" cy="1017905"/>
            <wp:effectExtent l="0" t="0" r="12700" b="1079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01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</w:pP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点击每条信息后的查看按钮 </w:t>
      </w:r>
      <w:r>
        <w:drawing>
          <wp:inline distT="0" distB="0" distL="114300" distR="114300">
            <wp:extent cx="314325" cy="190500"/>
            <wp:effectExtent l="0" t="0" r="9525" b="0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，可查看学生注册报名申请的详细信息。</w:t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5271770" cy="1412240"/>
            <wp:effectExtent l="0" t="0" r="5080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若要进行批量审核，则使用表格左下角的 批量设定 按钮。先选择 全部 或者 选中，全部是指的当前查询出来的全部信息，选中指的是当前所勾选的学生，之后在院系审核后的下拉框中选择相应的审核结果，最后点击 批量设定 按钮 </w:t>
      </w:r>
      <w:r>
        <w:drawing>
          <wp:inline distT="0" distB="0" distL="114300" distR="114300">
            <wp:extent cx="628650" cy="276225"/>
            <wp:effectExtent l="0" t="0" r="0" b="952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，批量审核完成。</w:t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5264150" cy="960120"/>
            <wp:effectExtent l="0" t="0" r="12700" b="1143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numPr>
          <w:ilvl w:val="0"/>
          <w:numId w:val="0"/>
        </w:numPr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kMDI5MDU3YTZjOWNhZTIxNDc2YTM0NTgxNGVkNjYifQ=="/>
  </w:docVars>
  <w:rsids>
    <w:rsidRoot w:val="00000000"/>
    <w:rsid w:val="017C0447"/>
    <w:rsid w:val="05045FA7"/>
    <w:rsid w:val="06B76799"/>
    <w:rsid w:val="078E57E2"/>
    <w:rsid w:val="084542FA"/>
    <w:rsid w:val="0A803EA2"/>
    <w:rsid w:val="0E985075"/>
    <w:rsid w:val="13C4301A"/>
    <w:rsid w:val="17B41FA5"/>
    <w:rsid w:val="18C876D8"/>
    <w:rsid w:val="197D4C3F"/>
    <w:rsid w:val="1A397B67"/>
    <w:rsid w:val="1C4E1577"/>
    <w:rsid w:val="1D0B5C9E"/>
    <w:rsid w:val="1D607167"/>
    <w:rsid w:val="2161219A"/>
    <w:rsid w:val="28685CA3"/>
    <w:rsid w:val="2DAF2EF1"/>
    <w:rsid w:val="2ED4433F"/>
    <w:rsid w:val="2FAE5242"/>
    <w:rsid w:val="33466FF4"/>
    <w:rsid w:val="347253F1"/>
    <w:rsid w:val="34BE4ACA"/>
    <w:rsid w:val="3D2D4955"/>
    <w:rsid w:val="3D7465A3"/>
    <w:rsid w:val="3DF859AA"/>
    <w:rsid w:val="3FB35A12"/>
    <w:rsid w:val="3FF54BCA"/>
    <w:rsid w:val="454D0F5E"/>
    <w:rsid w:val="47BA2553"/>
    <w:rsid w:val="49D93A70"/>
    <w:rsid w:val="4A0D3931"/>
    <w:rsid w:val="4A897A9B"/>
    <w:rsid w:val="4DD618C5"/>
    <w:rsid w:val="4EDF511A"/>
    <w:rsid w:val="5031383E"/>
    <w:rsid w:val="504D1323"/>
    <w:rsid w:val="529A3CEF"/>
    <w:rsid w:val="543A2E4A"/>
    <w:rsid w:val="58F851A8"/>
    <w:rsid w:val="60732927"/>
    <w:rsid w:val="610B68CC"/>
    <w:rsid w:val="61AD2798"/>
    <w:rsid w:val="62415E82"/>
    <w:rsid w:val="624E291A"/>
    <w:rsid w:val="62630E32"/>
    <w:rsid w:val="640B15F6"/>
    <w:rsid w:val="6957580D"/>
    <w:rsid w:val="6EA3744A"/>
    <w:rsid w:val="779A3DE9"/>
    <w:rsid w:val="77B541DC"/>
    <w:rsid w:val="78B5704E"/>
    <w:rsid w:val="792F69E1"/>
    <w:rsid w:val="7BCA0DA1"/>
    <w:rsid w:val="7C1434C9"/>
    <w:rsid w:val="7CE00EED"/>
    <w:rsid w:val="7D584F27"/>
    <w:rsid w:val="7E1C7D03"/>
    <w:rsid w:val="7F28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257</Characters>
  <Lines>0</Lines>
  <Paragraphs>0</Paragraphs>
  <TotalTime>40</TotalTime>
  <ScaleCrop>false</ScaleCrop>
  <LinksUpToDate>false</LinksUpToDate>
  <CharactersWithSpaces>268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2023-05-04T01:20:00Z</dcterms:created>
  <dc:creator>etong</dc:creator>
  <cp:lastModifiedBy>易通--王荣扬</cp:lastModifiedBy>
  <dcterms:modified xsi:type="dcterms:W3CDTF">2023-05-09T02:19:42Z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956FF3DC90264C8CB648C9E5A14A9A06_12</vt:lpwstr>
  </property>
</Properties>
</file>